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114" w:rsidRDefault="00A13114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1F2F51" wp14:editId="706701A7">
                <wp:simplePos x="0" y="0"/>
                <wp:positionH relativeFrom="margin">
                  <wp:posOffset>495300</wp:posOffset>
                </wp:positionH>
                <wp:positionV relativeFrom="paragraph">
                  <wp:posOffset>3175</wp:posOffset>
                </wp:positionV>
                <wp:extent cx="4815840" cy="1272540"/>
                <wp:effectExtent l="0" t="0" r="22860" b="2286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15840" cy="12725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13114" w:rsidRPr="00787EAF" w:rsidRDefault="00B41578" w:rsidP="00A1311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QAChevinPro-Medium" w:hAnsi="AQAChevinPro-Medium" w:cs="AQAChevinPro-Medium"/>
                                <w:sz w:val="42"/>
                                <w:szCs w:val="32"/>
                              </w:rPr>
                            </w:pPr>
                            <w:r>
                              <w:rPr>
                                <w:rFonts w:ascii="AQAChevinPro-Medium" w:hAnsi="AQAChevinPro-Medium" w:cs="AQAChevinPro-Medium"/>
                                <w:sz w:val="42"/>
                                <w:szCs w:val="32"/>
                              </w:rPr>
                              <w:t>Level 3 business t</w:t>
                            </w:r>
                            <w:r w:rsidR="00A13114" w:rsidRPr="00787EAF">
                              <w:rPr>
                                <w:rFonts w:ascii="AQAChevinPro-Medium" w:hAnsi="AQAChevinPro-Medium" w:cs="AQAChevinPro-Medium"/>
                                <w:sz w:val="42"/>
                                <w:szCs w:val="32"/>
                              </w:rPr>
                              <w:t>aster</w:t>
                            </w:r>
                          </w:p>
                          <w:p w:rsidR="00A13114" w:rsidRPr="00787EAF" w:rsidRDefault="00A13114" w:rsidP="00A1311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sz w:val="40"/>
                              </w:rPr>
                            </w:pPr>
                            <w:r>
                              <w:rPr>
                                <w:rFonts w:ascii="AQAChevinPro-Medium" w:hAnsi="AQAChevinPro-Medium" w:cs="AQAChevinPro-Medium"/>
                                <w:sz w:val="42"/>
                                <w:szCs w:val="32"/>
                              </w:rPr>
                              <w:t>International Business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F2F5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9pt;margin-top:.25pt;width:379.2pt;height:100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" fillcolor="white [3201]" strokeweight=".5pt">
                <v:textbox>
                  <w:txbxContent>
                    <w:p w:rsidR="00A13114" w:rsidRPr="00787EAF" w:rsidRDefault="00B41578" w:rsidP="00A1311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QAChevinPro-Medium" w:hAnsi="AQAChevinPro-Medium" w:cs="AQAChevinPro-Medium"/>
                          <w:sz w:val="42"/>
                          <w:szCs w:val="32"/>
                        </w:rPr>
                      </w:pPr>
                      <w:r>
                        <w:rPr>
                          <w:rFonts w:ascii="AQAChevinPro-Medium" w:hAnsi="AQAChevinPro-Medium" w:cs="AQAChevinPro-Medium"/>
                          <w:sz w:val="42"/>
                          <w:szCs w:val="32"/>
                        </w:rPr>
                        <w:t>Level 3 business t</w:t>
                      </w:r>
                      <w:r w:rsidR="00A13114" w:rsidRPr="00787EAF">
                        <w:rPr>
                          <w:rFonts w:ascii="AQAChevinPro-Medium" w:hAnsi="AQAChevinPro-Medium" w:cs="AQAChevinPro-Medium"/>
                          <w:sz w:val="42"/>
                          <w:szCs w:val="32"/>
                        </w:rPr>
                        <w:t>aster</w:t>
                      </w:r>
                    </w:p>
                    <w:p w:rsidR="00A13114" w:rsidRPr="00787EAF" w:rsidRDefault="00A13114" w:rsidP="00A1311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sz w:val="40"/>
                        </w:rPr>
                      </w:pPr>
                      <w:r>
                        <w:rPr>
                          <w:rFonts w:ascii="AQAChevinPro-Medium" w:hAnsi="AQAChevinPro-Medium" w:cs="AQAChevinPro-Medium"/>
                          <w:sz w:val="42"/>
                          <w:szCs w:val="32"/>
                        </w:rPr>
                        <w:t>International Business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13114" w:rsidRDefault="00A13114"/>
    <w:p w:rsidR="00A13114" w:rsidRDefault="00A13114"/>
    <w:p w:rsidR="00A13114" w:rsidRDefault="00A13114"/>
    <w:p w:rsidR="00A13114" w:rsidRDefault="00A13114">
      <w:bookmarkStart w:id="0" w:name="_GoBack"/>
      <w:bookmarkEnd w:id="0"/>
    </w:p>
    <w:p w:rsidR="00946517" w:rsidRDefault="00946517"/>
    <w:p w:rsidR="00A13114" w:rsidRDefault="00A13114">
      <w:r>
        <w:t>Your name ____________________________________________________________</w:t>
      </w:r>
    </w:p>
    <w:p w:rsidR="00A13114" w:rsidRDefault="00A13114"/>
    <w:p w:rsidR="00A13114" w:rsidRDefault="00A13114"/>
    <w:p w:rsidR="00A13114" w:rsidRDefault="00A13114"/>
    <w:p w:rsidR="00A13114" w:rsidRDefault="001E3FB1">
      <w:r>
        <w:rPr>
          <w:noProof/>
          <w:lang w:eastAsia="en-GB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-775335</wp:posOffset>
            </wp:positionH>
            <wp:positionV relativeFrom="paragraph">
              <wp:posOffset>135255</wp:posOffset>
            </wp:positionV>
            <wp:extent cx="6976745" cy="4761230"/>
            <wp:effectExtent l="2858" t="0" r="0" b="0"/>
            <wp:wrapTight wrapText="bothSides">
              <wp:wrapPolygon edited="0">
                <wp:start x="21591" y="-13"/>
                <wp:lineTo x="64" y="-13"/>
                <wp:lineTo x="64" y="21506"/>
                <wp:lineTo x="21591" y="21506"/>
                <wp:lineTo x="21591" y="-13"/>
              </wp:wrapPolygon>
            </wp:wrapTight>
            <wp:docPr id="4" name="Picture 4" descr="Continents and Oceans KS1 Lesson plan &amp; Activities | Teaching Resou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ntinents and Oceans KS1 Lesson plan &amp; Activities | Teaching Resources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062"/>
                    <a:stretch/>
                  </pic:blipFill>
                  <pic:spPr bwMode="auto">
                    <a:xfrm rot="16200000">
                      <a:off x="0" y="0"/>
                      <a:ext cx="6976745" cy="4761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13114" w:rsidRDefault="00A13114"/>
    <w:p w:rsidR="00A13114" w:rsidRDefault="00A13114"/>
    <w:p w:rsidR="00A13114" w:rsidRDefault="00A13114"/>
    <w:p w:rsidR="00A13114" w:rsidRDefault="00A13114"/>
    <w:p w:rsidR="00A13114" w:rsidRDefault="00A13114"/>
    <w:p w:rsidR="00A13114" w:rsidRDefault="00A13114"/>
    <w:p w:rsidR="00A13114" w:rsidRDefault="00A13114"/>
    <w:p w:rsidR="00A13114" w:rsidRDefault="00A13114"/>
    <w:p w:rsidR="00A13114" w:rsidRDefault="00A13114"/>
    <w:p w:rsidR="00A13114" w:rsidRDefault="00A13114"/>
    <w:p w:rsidR="00A13114" w:rsidRDefault="00A13114"/>
    <w:p w:rsidR="00A13114" w:rsidRDefault="00A13114"/>
    <w:p w:rsidR="00A13114" w:rsidRDefault="00A13114"/>
    <w:p w:rsidR="00A13114" w:rsidRDefault="00A13114"/>
    <w:p w:rsidR="00A13114" w:rsidRDefault="00A13114"/>
    <w:p w:rsidR="00A13114" w:rsidRDefault="00A13114"/>
    <w:p w:rsidR="00A13114" w:rsidRDefault="00A13114"/>
    <w:p w:rsidR="00A13114" w:rsidRDefault="00A13114"/>
    <w:p w:rsidR="00A13114" w:rsidRDefault="00A13114"/>
    <w:p w:rsidR="00A13114" w:rsidRDefault="00A13114"/>
    <w:p w:rsidR="00A13114" w:rsidRDefault="00A13114">
      <w:pPr>
        <w:sectPr w:rsidR="00A13114" w:rsidSect="00A13114">
          <w:headerReference w:type="default" r:id="rId7"/>
          <w:pgSz w:w="11906" w:h="16838"/>
          <w:pgMar w:top="1440" w:right="1440" w:bottom="1440" w:left="1440" w:header="708" w:footer="708" w:gutter="0"/>
          <w:pgBorders w:offsetFrom="page">
            <w:top w:val="tornPaperBlack" w:sz="31" w:space="24" w:color="auto"/>
            <w:left w:val="tornPaperBlack" w:sz="31" w:space="24" w:color="auto"/>
            <w:bottom w:val="tornPaperBlack" w:sz="31" w:space="24" w:color="auto"/>
            <w:right w:val="tornPaperBlack" w:sz="31" w:space="24" w:color="auto"/>
          </w:pgBorders>
          <w:cols w:space="708"/>
          <w:docGrid w:linePitch="360"/>
        </w:sectPr>
      </w:pPr>
    </w:p>
    <w:tbl>
      <w:tblPr>
        <w:tblStyle w:val="TableGrid"/>
        <w:tblW w:w="13500" w:type="dxa"/>
        <w:tblLook w:val="0420" w:firstRow="1" w:lastRow="0" w:firstColumn="0" w:lastColumn="0" w:noHBand="0" w:noVBand="1"/>
      </w:tblPr>
      <w:tblGrid>
        <w:gridCol w:w="6740"/>
        <w:gridCol w:w="2181"/>
        <w:gridCol w:w="2693"/>
        <w:gridCol w:w="1886"/>
      </w:tblGrid>
      <w:tr w:rsidR="00A13114" w:rsidRPr="00A13114" w:rsidTr="002922AB">
        <w:trPr>
          <w:trHeight w:val="617"/>
        </w:trPr>
        <w:tc>
          <w:tcPr>
            <w:tcW w:w="6740" w:type="dxa"/>
            <w:hideMark/>
          </w:tcPr>
          <w:p w:rsidR="00A13114" w:rsidRPr="002922AB" w:rsidRDefault="00A13114" w:rsidP="00A13114">
            <w:pPr>
              <w:spacing w:after="160" w:line="259" w:lineRule="auto"/>
              <w:rPr>
                <w:rFonts w:ascii="Arial Black" w:hAnsi="Arial Black"/>
              </w:rPr>
            </w:pPr>
            <w:r w:rsidRPr="002922AB">
              <w:rPr>
                <w:rFonts w:ascii="Arial Black" w:hAnsi="Arial Black"/>
                <w:b/>
                <w:bCs/>
              </w:rPr>
              <w:lastRenderedPageBreak/>
              <w:t>Factor</w:t>
            </w:r>
          </w:p>
        </w:tc>
        <w:tc>
          <w:tcPr>
            <w:tcW w:w="2181" w:type="dxa"/>
            <w:hideMark/>
          </w:tcPr>
          <w:p w:rsidR="00A13114" w:rsidRPr="002922AB" w:rsidRDefault="00A13114" w:rsidP="00A13114">
            <w:pPr>
              <w:spacing w:after="160" w:line="259" w:lineRule="auto"/>
              <w:rPr>
                <w:rFonts w:ascii="Arial Black" w:hAnsi="Arial Black"/>
              </w:rPr>
            </w:pPr>
            <w:r w:rsidRPr="002922AB">
              <w:rPr>
                <w:rFonts w:ascii="Arial Black" w:hAnsi="Arial Black"/>
                <w:b/>
                <w:bCs/>
              </w:rPr>
              <w:t>UK</w:t>
            </w:r>
          </w:p>
        </w:tc>
        <w:tc>
          <w:tcPr>
            <w:tcW w:w="2693" w:type="dxa"/>
            <w:hideMark/>
          </w:tcPr>
          <w:p w:rsidR="00A13114" w:rsidRPr="002922AB" w:rsidRDefault="00A13114" w:rsidP="00A13114">
            <w:pPr>
              <w:spacing w:after="160" w:line="259" w:lineRule="auto"/>
              <w:rPr>
                <w:rFonts w:ascii="Arial Black" w:hAnsi="Arial Black"/>
              </w:rPr>
            </w:pPr>
            <w:r w:rsidRPr="002922AB">
              <w:rPr>
                <w:rFonts w:ascii="Arial Black" w:hAnsi="Arial Black"/>
                <w:b/>
                <w:bCs/>
              </w:rPr>
              <w:t xml:space="preserve">South Korea </w:t>
            </w:r>
          </w:p>
          <w:p w:rsidR="00A13114" w:rsidRPr="002922AB" w:rsidRDefault="00A13114" w:rsidP="00A13114">
            <w:pPr>
              <w:spacing w:after="160" w:line="259" w:lineRule="auto"/>
              <w:rPr>
                <w:rFonts w:ascii="Arial Black" w:hAnsi="Arial Black"/>
              </w:rPr>
            </w:pPr>
            <w:r w:rsidRPr="002922AB">
              <w:rPr>
                <w:rFonts w:ascii="Arial Black" w:hAnsi="Arial Black"/>
                <w:b/>
                <w:bCs/>
              </w:rPr>
              <w:t>(Republic of Korea)</w:t>
            </w:r>
          </w:p>
        </w:tc>
        <w:tc>
          <w:tcPr>
            <w:tcW w:w="1886" w:type="dxa"/>
            <w:hideMark/>
          </w:tcPr>
          <w:p w:rsidR="00A13114" w:rsidRPr="002922AB" w:rsidRDefault="00A13114" w:rsidP="00A13114">
            <w:pPr>
              <w:spacing w:after="160" w:line="259" w:lineRule="auto"/>
              <w:rPr>
                <w:rFonts w:ascii="Arial Black" w:hAnsi="Arial Black"/>
              </w:rPr>
            </w:pPr>
            <w:r w:rsidRPr="002922AB">
              <w:rPr>
                <w:rFonts w:ascii="Arial Black" w:hAnsi="Arial Black"/>
                <w:b/>
                <w:bCs/>
              </w:rPr>
              <w:t>Mexico</w:t>
            </w:r>
          </w:p>
        </w:tc>
      </w:tr>
      <w:tr w:rsidR="00A13114" w:rsidRPr="00A13114" w:rsidTr="002922AB">
        <w:trPr>
          <w:trHeight w:val="678"/>
        </w:trPr>
        <w:tc>
          <w:tcPr>
            <w:tcW w:w="6740" w:type="dxa"/>
            <w:hideMark/>
          </w:tcPr>
          <w:p w:rsidR="00A13114" w:rsidRPr="002922AB" w:rsidRDefault="00A13114" w:rsidP="00A13114">
            <w:pPr>
              <w:spacing w:after="160"/>
              <w:rPr>
                <w:rFonts w:ascii="Arial Black" w:hAnsi="Arial Black"/>
                <w:b/>
              </w:rPr>
            </w:pPr>
            <w:r w:rsidRPr="002922AB">
              <w:rPr>
                <w:rFonts w:ascii="Arial Black" w:hAnsi="Arial Black"/>
                <w:b/>
              </w:rPr>
              <w:t>Costs of production</w:t>
            </w:r>
          </w:p>
          <w:p w:rsidR="00A13114" w:rsidRPr="002922AB" w:rsidRDefault="00A13114" w:rsidP="00A13114">
            <w:pPr>
              <w:spacing w:after="160"/>
              <w:rPr>
                <w:rFonts w:ascii="Arial Black" w:hAnsi="Arial Black"/>
                <w:b/>
              </w:rPr>
            </w:pPr>
            <w:r w:rsidRPr="002922AB">
              <w:rPr>
                <w:rFonts w:ascii="Arial Black" w:hAnsi="Arial Black"/>
                <w:b/>
                <w:i/>
                <w:iCs/>
              </w:rPr>
              <w:t>(Lowest average wage gets the highest score)</w:t>
            </w:r>
          </w:p>
        </w:tc>
        <w:tc>
          <w:tcPr>
            <w:tcW w:w="2181" w:type="dxa"/>
            <w:hideMark/>
          </w:tcPr>
          <w:p w:rsidR="00A13114" w:rsidRPr="00A13114" w:rsidRDefault="00A13114" w:rsidP="00A13114">
            <w:pPr>
              <w:spacing w:after="160" w:line="259" w:lineRule="auto"/>
            </w:pPr>
          </w:p>
        </w:tc>
        <w:tc>
          <w:tcPr>
            <w:tcW w:w="2693" w:type="dxa"/>
            <w:hideMark/>
          </w:tcPr>
          <w:p w:rsidR="00A13114" w:rsidRPr="00A13114" w:rsidRDefault="00A13114" w:rsidP="00A13114">
            <w:pPr>
              <w:spacing w:after="160" w:line="259" w:lineRule="auto"/>
            </w:pPr>
          </w:p>
        </w:tc>
        <w:tc>
          <w:tcPr>
            <w:tcW w:w="1886" w:type="dxa"/>
            <w:hideMark/>
          </w:tcPr>
          <w:p w:rsidR="00A13114" w:rsidRPr="00A13114" w:rsidRDefault="00A13114" w:rsidP="00A13114">
            <w:pPr>
              <w:spacing w:after="160" w:line="259" w:lineRule="auto"/>
            </w:pPr>
          </w:p>
        </w:tc>
      </w:tr>
      <w:tr w:rsidR="00A13114" w:rsidRPr="00A13114" w:rsidTr="002922AB">
        <w:trPr>
          <w:trHeight w:val="799"/>
        </w:trPr>
        <w:tc>
          <w:tcPr>
            <w:tcW w:w="6740" w:type="dxa"/>
            <w:hideMark/>
          </w:tcPr>
          <w:p w:rsidR="00A13114" w:rsidRPr="002922AB" w:rsidRDefault="00A13114" w:rsidP="00A13114">
            <w:pPr>
              <w:spacing w:after="160"/>
              <w:rPr>
                <w:rFonts w:ascii="Arial Black" w:hAnsi="Arial Black"/>
                <w:b/>
              </w:rPr>
            </w:pPr>
            <w:r w:rsidRPr="002922AB">
              <w:rPr>
                <w:rFonts w:ascii="Arial Black" w:hAnsi="Arial Black"/>
                <w:b/>
              </w:rPr>
              <w:t>Skills and availability of labour force</w:t>
            </w:r>
          </w:p>
          <w:p w:rsidR="00A13114" w:rsidRPr="002922AB" w:rsidRDefault="00A13114" w:rsidP="00A13114">
            <w:pPr>
              <w:spacing w:after="160"/>
              <w:rPr>
                <w:rFonts w:ascii="Arial Black" w:hAnsi="Arial Black"/>
                <w:b/>
              </w:rPr>
            </w:pPr>
            <w:r w:rsidRPr="002922AB">
              <w:rPr>
                <w:rFonts w:ascii="Arial Black" w:hAnsi="Arial Black"/>
                <w:b/>
                <w:i/>
                <w:iCs/>
              </w:rPr>
              <w:t>(Highest % unemployed gets the highest score)</w:t>
            </w:r>
          </w:p>
        </w:tc>
        <w:tc>
          <w:tcPr>
            <w:tcW w:w="2181" w:type="dxa"/>
            <w:hideMark/>
          </w:tcPr>
          <w:p w:rsidR="00A13114" w:rsidRPr="00A13114" w:rsidRDefault="00A13114" w:rsidP="00A13114">
            <w:pPr>
              <w:spacing w:after="160" w:line="259" w:lineRule="auto"/>
            </w:pPr>
          </w:p>
        </w:tc>
        <w:tc>
          <w:tcPr>
            <w:tcW w:w="2693" w:type="dxa"/>
            <w:hideMark/>
          </w:tcPr>
          <w:p w:rsidR="00A13114" w:rsidRPr="00A13114" w:rsidRDefault="00A13114" w:rsidP="00A13114">
            <w:pPr>
              <w:spacing w:after="160" w:line="259" w:lineRule="auto"/>
            </w:pPr>
          </w:p>
        </w:tc>
        <w:tc>
          <w:tcPr>
            <w:tcW w:w="1886" w:type="dxa"/>
            <w:hideMark/>
          </w:tcPr>
          <w:p w:rsidR="00A13114" w:rsidRPr="00A13114" w:rsidRDefault="00A13114" w:rsidP="00A13114">
            <w:pPr>
              <w:spacing w:after="160" w:line="259" w:lineRule="auto"/>
            </w:pPr>
          </w:p>
        </w:tc>
      </w:tr>
      <w:tr w:rsidR="00A13114" w:rsidRPr="00A13114" w:rsidTr="002922AB">
        <w:trPr>
          <w:trHeight w:val="799"/>
        </w:trPr>
        <w:tc>
          <w:tcPr>
            <w:tcW w:w="6740" w:type="dxa"/>
            <w:hideMark/>
          </w:tcPr>
          <w:p w:rsidR="00A13114" w:rsidRPr="002922AB" w:rsidRDefault="00A13114" w:rsidP="00A13114">
            <w:pPr>
              <w:spacing w:after="160"/>
              <w:rPr>
                <w:rFonts w:ascii="Arial Black" w:hAnsi="Arial Black"/>
                <w:b/>
              </w:rPr>
            </w:pPr>
            <w:r w:rsidRPr="002922AB">
              <w:rPr>
                <w:rFonts w:ascii="Arial Black" w:hAnsi="Arial Black"/>
                <w:b/>
              </w:rPr>
              <w:t xml:space="preserve">Infrastructure </w:t>
            </w:r>
          </w:p>
          <w:p w:rsidR="00A13114" w:rsidRPr="002922AB" w:rsidRDefault="00A13114" w:rsidP="00A13114">
            <w:pPr>
              <w:spacing w:after="160"/>
              <w:rPr>
                <w:rFonts w:ascii="Arial Black" w:hAnsi="Arial Black"/>
                <w:b/>
              </w:rPr>
            </w:pPr>
            <w:r w:rsidRPr="002922AB">
              <w:rPr>
                <w:rFonts w:ascii="Arial Black" w:hAnsi="Arial Black"/>
                <w:b/>
                <w:i/>
                <w:iCs/>
              </w:rPr>
              <w:t>(Highest world ranking gets the highest score)</w:t>
            </w:r>
          </w:p>
        </w:tc>
        <w:tc>
          <w:tcPr>
            <w:tcW w:w="2181" w:type="dxa"/>
            <w:hideMark/>
          </w:tcPr>
          <w:p w:rsidR="00A13114" w:rsidRPr="00A13114" w:rsidRDefault="00A13114" w:rsidP="00A13114">
            <w:pPr>
              <w:spacing w:after="160" w:line="259" w:lineRule="auto"/>
            </w:pPr>
          </w:p>
        </w:tc>
        <w:tc>
          <w:tcPr>
            <w:tcW w:w="2693" w:type="dxa"/>
            <w:hideMark/>
          </w:tcPr>
          <w:p w:rsidR="00A13114" w:rsidRPr="00A13114" w:rsidRDefault="00A13114" w:rsidP="00A13114">
            <w:pPr>
              <w:spacing w:after="160" w:line="259" w:lineRule="auto"/>
            </w:pPr>
          </w:p>
        </w:tc>
        <w:tc>
          <w:tcPr>
            <w:tcW w:w="1886" w:type="dxa"/>
            <w:hideMark/>
          </w:tcPr>
          <w:p w:rsidR="00A13114" w:rsidRPr="00A13114" w:rsidRDefault="00A13114" w:rsidP="00A13114">
            <w:pPr>
              <w:spacing w:after="160" w:line="259" w:lineRule="auto"/>
            </w:pPr>
          </w:p>
        </w:tc>
      </w:tr>
      <w:tr w:rsidR="00A13114" w:rsidRPr="00A13114" w:rsidTr="002922AB">
        <w:trPr>
          <w:trHeight w:val="840"/>
        </w:trPr>
        <w:tc>
          <w:tcPr>
            <w:tcW w:w="6740" w:type="dxa"/>
            <w:hideMark/>
          </w:tcPr>
          <w:p w:rsidR="00A13114" w:rsidRPr="002922AB" w:rsidRDefault="00A13114" w:rsidP="00A13114">
            <w:pPr>
              <w:spacing w:after="160"/>
              <w:rPr>
                <w:rFonts w:ascii="Arial Black" w:hAnsi="Arial Black"/>
                <w:b/>
              </w:rPr>
            </w:pPr>
            <w:r w:rsidRPr="002922AB">
              <w:rPr>
                <w:rFonts w:ascii="Arial Black" w:hAnsi="Arial Black"/>
                <w:b/>
              </w:rPr>
              <w:t>Ease of doing business</w:t>
            </w:r>
          </w:p>
          <w:p w:rsidR="00A13114" w:rsidRPr="002922AB" w:rsidRDefault="00A13114" w:rsidP="00A13114">
            <w:pPr>
              <w:spacing w:after="160"/>
              <w:rPr>
                <w:rFonts w:ascii="Arial Black" w:hAnsi="Arial Black"/>
                <w:b/>
              </w:rPr>
            </w:pPr>
            <w:r w:rsidRPr="002922AB">
              <w:rPr>
                <w:rFonts w:ascii="Arial Black" w:hAnsi="Arial Black"/>
                <w:b/>
                <w:i/>
                <w:iCs/>
              </w:rPr>
              <w:t>(Highest ranking gets the highest score)</w:t>
            </w:r>
          </w:p>
        </w:tc>
        <w:tc>
          <w:tcPr>
            <w:tcW w:w="2181" w:type="dxa"/>
            <w:hideMark/>
          </w:tcPr>
          <w:p w:rsidR="00A13114" w:rsidRPr="00A13114" w:rsidRDefault="00A13114" w:rsidP="00A13114">
            <w:pPr>
              <w:spacing w:after="160" w:line="259" w:lineRule="auto"/>
            </w:pPr>
          </w:p>
        </w:tc>
        <w:tc>
          <w:tcPr>
            <w:tcW w:w="2693" w:type="dxa"/>
            <w:hideMark/>
          </w:tcPr>
          <w:p w:rsidR="00A13114" w:rsidRPr="00A13114" w:rsidRDefault="00A13114" w:rsidP="00A13114">
            <w:pPr>
              <w:spacing w:after="160" w:line="259" w:lineRule="auto"/>
            </w:pPr>
          </w:p>
        </w:tc>
        <w:tc>
          <w:tcPr>
            <w:tcW w:w="1886" w:type="dxa"/>
            <w:hideMark/>
          </w:tcPr>
          <w:p w:rsidR="00A13114" w:rsidRPr="00A13114" w:rsidRDefault="00A13114" w:rsidP="00A13114">
            <w:pPr>
              <w:spacing w:after="160" w:line="259" w:lineRule="auto"/>
            </w:pPr>
          </w:p>
        </w:tc>
      </w:tr>
      <w:tr w:rsidR="00A13114" w:rsidRPr="00A13114" w:rsidTr="002922AB">
        <w:trPr>
          <w:trHeight w:val="428"/>
        </w:trPr>
        <w:tc>
          <w:tcPr>
            <w:tcW w:w="6740" w:type="dxa"/>
            <w:hideMark/>
          </w:tcPr>
          <w:p w:rsidR="00A13114" w:rsidRPr="002922AB" w:rsidRDefault="00A13114" w:rsidP="00A13114">
            <w:pPr>
              <w:spacing w:after="160"/>
              <w:rPr>
                <w:rFonts w:ascii="Arial Black" w:hAnsi="Arial Black"/>
                <w:b/>
              </w:rPr>
            </w:pPr>
            <w:r w:rsidRPr="002922AB">
              <w:rPr>
                <w:rFonts w:ascii="Arial Black" w:hAnsi="Arial Black"/>
                <w:b/>
              </w:rPr>
              <w:t>Political stability</w:t>
            </w:r>
          </w:p>
          <w:p w:rsidR="00A13114" w:rsidRPr="002922AB" w:rsidRDefault="00A13114" w:rsidP="00A13114">
            <w:pPr>
              <w:spacing w:after="160"/>
              <w:rPr>
                <w:rFonts w:ascii="Arial Black" w:hAnsi="Arial Black"/>
                <w:b/>
              </w:rPr>
            </w:pPr>
            <w:r w:rsidRPr="002922AB">
              <w:rPr>
                <w:rFonts w:ascii="Arial Black" w:hAnsi="Arial Black"/>
                <w:b/>
                <w:i/>
                <w:iCs/>
              </w:rPr>
              <w:t>(Most stable gets the highest score)</w:t>
            </w:r>
          </w:p>
        </w:tc>
        <w:tc>
          <w:tcPr>
            <w:tcW w:w="2181" w:type="dxa"/>
            <w:hideMark/>
          </w:tcPr>
          <w:p w:rsidR="00A13114" w:rsidRPr="00A13114" w:rsidRDefault="00A13114" w:rsidP="00A13114">
            <w:pPr>
              <w:spacing w:after="160" w:line="259" w:lineRule="auto"/>
            </w:pPr>
          </w:p>
        </w:tc>
        <w:tc>
          <w:tcPr>
            <w:tcW w:w="2693" w:type="dxa"/>
            <w:hideMark/>
          </w:tcPr>
          <w:p w:rsidR="00A13114" w:rsidRPr="00A13114" w:rsidRDefault="00A13114" w:rsidP="00A13114">
            <w:pPr>
              <w:spacing w:after="160" w:line="259" w:lineRule="auto"/>
            </w:pPr>
          </w:p>
        </w:tc>
        <w:tc>
          <w:tcPr>
            <w:tcW w:w="1886" w:type="dxa"/>
            <w:hideMark/>
          </w:tcPr>
          <w:p w:rsidR="00A13114" w:rsidRPr="00A13114" w:rsidRDefault="00A13114" w:rsidP="00A13114">
            <w:pPr>
              <w:spacing w:after="160" w:line="259" w:lineRule="auto"/>
            </w:pPr>
          </w:p>
        </w:tc>
      </w:tr>
      <w:tr w:rsidR="00A13114" w:rsidRPr="00A13114" w:rsidTr="002922AB">
        <w:trPr>
          <w:trHeight w:val="428"/>
        </w:trPr>
        <w:tc>
          <w:tcPr>
            <w:tcW w:w="6740" w:type="dxa"/>
            <w:hideMark/>
          </w:tcPr>
          <w:p w:rsidR="00A13114" w:rsidRPr="002922AB" w:rsidRDefault="00A13114" w:rsidP="00A13114">
            <w:pPr>
              <w:spacing w:after="160"/>
              <w:rPr>
                <w:rFonts w:ascii="Arial Black" w:hAnsi="Arial Black"/>
                <w:b/>
              </w:rPr>
            </w:pPr>
            <w:r w:rsidRPr="002922AB">
              <w:rPr>
                <w:rFonts w:ascii="Arial Black" w:hAnsi="Arial Black"/>
                <w:b/>
              </w:rPr>
              <w:t>Natural resources</w:t>
            </w:r>
          </w:p>
          <w:p w:rsidR="00A13114" w:rsidRPr="002922AB" w:rsidRDefault="00A13114" w:rsidP="00A13114">
            <w:pPr>
              <w:spacing w:after="160"/>
              <w:rPr>
                <w:rFonts w:ascii="Arial Black" w:hAnsi="Arial Black"/>
                <w:b/>
              </w:rPr>
            </w:pPr>
            <w:r w:rsidRPr="002922AB">
              <w:rPr>
                <w:rFonts w:ascii="Arial Black" w:hAnsi="Arial Black"/>
                <w:b/>
                <w:i/>
                <w:iCs/>
              </w:rPr>
              <w:t>(Most resources gets the highest score)</w:t>
            </w:r>
          </w:p>
        </w:tc>
        <w:tc>
          <w:tcPr>
            <w:tcW w:w="2181" w:type="dxa"/>
            <w:hideMark/>
          </w:tcPr>
          <w:p w:rsidR="00A13114" w:rsidRPr="00A13114" w:rsidRDefault="00A13114" w:rsidP="00A13114">
            <w:pPr>
              <w:spacing w:after="160" w:line="259" w:lineRule="auto"/>
            </w:pPr>
          </w:p>
        </w:tc>
        <w:tc>
          <w:tcPr>
            <w:tcW w:w="2693" w:type="dxa"/>
            <w:hideMark/>
          </w:tcPr>
          <w:p w:rsidR="00A13114" w:rsidRPr="00A13114" w:rsidRDefault="00A13114" w:rsidP="00A13114">
            <w:pPr>
              <w:spacing w:after="160" w:line="259" w:lineRule="auto"/>
            </w:pPr>
          </w:p>
        </w:tc>
        <w:tc>
          <w:tcPr>
            <w:tcW w:w="1886" w:type="dxa"/>
            <w:hideMark/>
          </w:tcPr>
          <w:p w:rsidR="00A13114" w:rsidRPr="00A13114" w:rsidRDefault="00A13114" w:rsidP="00A13114">
            <w:pPr>
              <w:spacing w:after="160" w:line="259" w:lineRule="auto"/>
            </w:pPr>
          </w:p>
        </w:tc>
      </w:tr>
      <w:tr w:rsidR="00A13114" w:rsidRPr="00A13114" w:rsidTr="002922AB">
        <w:trPr>
          <w:trHeight w:val="428"/>
        </w:trPr>
        <w:tc>
          <w:tcPr>
            <w:tcW w:w="6740" w:type="dxa"/>
            <w:hideMark/>
          </w:tcPr>
          <w:p w:rsidR="00A13114" w:rsidRPr="002922AB" w:rsidRDefault="00A13114" w:rsidP="00A13114">
            <w:pPr>
              <w:spacing w:after="160"/>
              <w:rPr>
                <w:rFonts w:ascii="Arial Black" w:hAnsi="Arial Black"/>
                <w:b/>
              </w:rPr>
            </w:pPr>
            <w:r w:rsidRPr="002922AB">
              <w:rPr>
                <w:rFonts w:ascii="Arial Black" w:hAnsi="Arial Black"/>
                <w:b/>
              </w:rPr>
              <w:t>Totals</w:t>
            </w:r>
          </w:p>
        </w:tc>
        <w:tc>
          <w:tcPr>
            <w:tcW w:w="2181" w:type="dxa"/>
            <w:hideMark/>
          </w:tcPr>
          <w:p w:rsidR="00A13114" w:rsidRDefault="00A13114" w:rsidP="00A13114">
            <w:pPr>
              <w:spacing w:after="160" w:line="259" w:lineRule="auto"/>
            </w:pPr>
          </w:p>
          <w:p w:rsidR="001C55E5" w:rsidRPr="00A13114" w:rsidRDefault="001C55E5" w:rsidP="00A13114">
            <w:pPr>
              <w:spacing w:after="160" w:line="259" w:lineRule="auto"/>
            </w:pPr>
          </w:p>
        </w:tc>
        <w:tc>
          <w:tcPr>
            <w:tcW w:w="2693" w:type="dxa"/>
            <w:hideMark/>
          </w:tcPr>
          <w:p w:rsidR="00A13114" w:rsidRPr="00A13114" w:rsidRDefault="00A13114" w:rsidP="00A13114">
            <w:pPr>
              <w:spacing w:after="160" w:line="259" w:lineRule="auto"/>
            </w:pPr>
          </w:p>
        </w:tc>
        <w:tc>
          <w:tcPr>
            <w:tcW w:w="1886" w:type="dxa"/>
            <w:hideMark/>
          </w:tcPr>
          <w:p w:rsidR="00A13114" w:rsidRPr="00A13114" w:rsidRDefault="00A13114" w:rsidP="00A13114">
            <w:pPr>
              <w:spacing w:after="160" w:line="259" w:lineRule="auto"/>
            </w:pPr>
          </w:p>
        </w:tc>
      </w:tr>
    </w:tbl>
    <w:p w:rsidR="00A13114" w:rsidRDefault="00A13114"/>
    <w:p w:rsidR="00B41578" w:rsidRDefault="00B41578"/>
    <w:p w:rsidR="00B41578" w:rsidRDefault="00B41578"/>
    <w:p w:rsidR="001C55E5" w:rsidRDefault="0015382E">
      <w:r w:rsidRPr="0015382E">
        <w:t>Positive effects of MNCs on the local economy</w:t>
      </w:r>
    </w:p>
    <w:p w:rsidR="0015382E" w:rsidRDefault="0015382E"/>
    <w:p w:rsidR="0015382E" w:rsidRDefault="0015382E">
      <w:r>
        <w:rPr>
          <w:noProof/>
          <w:lang w:eastAsia="en-GB"/>
        </w:rPr>
        <w:drawing>
          <wp:inline distT="0" distB="0" distL="0" distR="0" wp14:anchorId="0A8FF11D" wp14:editId="0B36981C">
            <wp:extent cx="8863330" cy="49618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4961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382E" w:rsidRDefault="0015382E">
      <w:r w:rsidRPr="0015382E">
        <w:t>Negative effects of MNCs on the local economy</w:t>
      </w:r>
    </w:p>
    <w:p w:rsidR="0015382E" w:rsidRDefault="0015382E"/>
    <w:p w:rsidR="001C55E5" w:rsidRDefault="0015382E">
      <w:r>
        <w:rPr>
          <w:noProof/>
          <w:lang w:eastAsia="en-GB"/>
        </w:rPr>
        <w:drawing>
          <wp:inline distT="0" distB="0" distL="0" distR="0" wp14:anchorId="3C566874" wp14:editId="2C7B0FBF">
            <wp:extent cx="8863330" cy="496189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4961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C55E5" w:rsidSect="00A13114">
      <w:pgSz w:w="16838" w:h="11906" w:orient="landscape"/>
      <w:pgMar w:top="1440" w:right="1440" w:bottom="1440" w:left="1440" w:header="708" w:footer="708" w:gutter="0"/>
      <w:pgBorders w:offsetFrom="page">
        <w:top w:val="tornPaperBlack" w:sz="31" w:space="24" w:color="auto"/>
        <w:left w:val="tornPaperBlack" w:sz="31" w:space="24" w:color="auto"/>
        <w:bottom w:val="tornPaperBlack" w:sz="31" w:space="24" w:color="auto"/>
        <w:right w:val="tornPaperBlack" w:sz="31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74D" w:rsidRDefault="007D574D" w:rsidP="00A13114">
      <w:pPr>
        <w:spacing w:after="0" w:line="240" w:lineRule="auto"/>
      </w:pPr>
      <w:r>
        <w:separator/>
      </w:r>
    </w:p>
  </w:endnote>
  <w:endnote w:type="continuationSeparator" w:id="0">
    <w:p w:rsidR="007D574D" w:rsidRDefault="007D574D" w:rsidP="00A13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QAChevinPro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74D" w:rsidRDefault="007D574D" w:rsidP="00A13114">
      <w:pPr>
        <w:spacing w:after="0" w:line="240" w:lineRule="auto"/>
      </w:pPr>
      <w:r>
        <w:separator/>
      </w:r>
    </w:p>
  </w:footnote>
  <w:footnote w:type="continuationSeparator" w:id="0">
    <w:p w:rsidR="007D574D" w:rsidRDefault="007D574D" w:rsidP="00A131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7055144"/>
      <w:docPartObj>
        <w:docPartGallery w:val="Page Numbers (Top of Page)"/>
        <w:docPartUnique/>
      </w:docPartObj>
    </w:sdtPr>
    <w:sdtEndPr>
      <w:rPr>
        <w:noProof/>
      </w:rPr>
    </w:sdtEndPr>
    <w:sdtContent>
      <w:p w:rsidR="00A13114" w:rsidRDefault="00A13114">
        <w:pPr>
          <w:pStyle w:val="Head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574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13114" w:rsidRDefault="00A1311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114"/>
    <w:rsid w:val="0015382E"/>
    <w:rsid w:val="001C55E5"/>
    <w:rsid w:val="001E3FB1"/>
    <w:rsid w:val="002922AB"/>
    <w:rsid w:val="002A2BB7"/>
    <w:rsid w:val="0030775F"/>
    <w:rsid w:val="003E5FBD"/>
    <w:rsid w:val="007D574D"/>
    <w:rsid w:val="00946517"/>
    <w:rsid w:val="00A13114"/>
    <w:rsid w:val="00B41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F81D01"/>
  <w15:chartTrackingRefBased/>
  <w15:docId w15:val="{3FF1BF35-7D06-415E-9C2D-53E5C85DE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31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131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3114"/>
  </w:style>
  <w:style w:type="paragraph" w:styleId="Footer">
    <w:name w:val="footer"/>
    <w:basedOn w:val="Normal"/>
    <w:link w:val="FooterChar"/>
    <w:uiPriority w:val="99"/>
    <w:unhideWhenUsed/>
    <w:rsid w:val="00A131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3114"/>
  </w:style>
  <w:style w:type="table" w:styleId="TableGrid">
    <w:name w:val="Table Grid"/>
    <w:basedOn w:val="TableNormal"/>
    <w:uiPriority w:val="39"/>
    <w:rsid w:val="002922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E3F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F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09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Derby High School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Hilton for Revisionstation</dc:creator>
  <cp:keywords/>
  <dc:description/>
  <cp:lastModifiedBy>Sarah Hilton for Revisionstation</cp:lastModifiedBy>
  <cp:revision>2</cp:revision>
  <cp:lastPrinted>2024-05-16T18:24:00Z</cp:lastPrinted>
  <dcterms:created xsi:type="dcterms:W3CDTF">2024-05-21T15:10:00Z</dcterms:created>
  <dcterms:modified xsi:type="dcterms:W3CDTF">2024-05-21T15:10:00Z</dcterms:modified>
</cp:coreProperties>
</file>